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C1B0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                             GIÁO ÁN </w:t>
      </w:r>
    </w:p>
    <w:p w14:paraId="1BFA804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670" w:firstLineChars="950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Lĩnh vực phát triển thẩm mỹ                          </w:t>
      </w:r>
    </w:p>
    <w:p w14:paraId="016F9251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  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Chủ đề: Gia đình</w:t>
      </w:r>
    </w:p>
    <w:p w14:paraId="27FCD26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249" w:firstLineChars="8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Tạo hình : Đề tài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Nặn vòng tặng cô(Mẫu)</w:t>
      </w:r>
    </w:p>
    <w:p w14:paraId="1278B5A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389" w:firstLineChars="8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Độ tuổi:3-4 tuổi</w:t>
      </w:r>
    </w:p>
    <w:p w14:paraId="6243FB3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389" w:firstLineChars="8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Thời gian:15-20 phút</w:t>
      </w:r>
    </w:p>
    <w:p w14:paraId="0F00E4E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389" w:firstLineChars="8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Người dạy: Nguyễn Thị Liệu</w:t>
      </w:r>
    </w:p>
    <w:p w14:paraId="2B8FC896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389" w:firstLineChars="8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Ngày dạy:04/12/2024</w:t>
      </w:r>
    </w:p>
    <w:p w14:paraId="58EAFFE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1: Mục đích yêu cầu .</w:t>
      </w:r>
    </w:p>
    <w:p w14:paraId="1C057C3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a : Kiến thức :</w:t>
      </w:r>
    </w:p>
    <w:p w14:paraId="6C4C637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 - Trẻ biết xoay tròn, lăn dọc và đính 2 đầu lại với nhau để tạo thành chiếc vòng.</w:t>
      </w:r>
    </w:p>
    <w:p w14:paraId="3E35AB1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 - Trẻ biết nhận xét sản phẩm .</w:t>
      </w:r>
    </w:p>
    <w:p w14:paraId="16AF005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 - Trẻ biết dùng các loại hạt đậu để gắn lên vòng cho đẹp.</w:t>
      </w:r>
    </w:p>
    <w:p w14:paraId="0B6A6576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b : Kỹ năng</w:t>
      </w:r>
    </w:p>
    <w:p w14:paraId="4FDB335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- Rèn kỹ năng xoay tròn, lăn dọc và đính 2 đầu lại với nhau để tạo thành chiếc vòng.</w:t>
      </w:r>
    </w:p>
    <w:p w14:paraId="35EE9D9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- Luyện cho trẻ khả năng nhận xét rõ ràng về sản phẩm .</w:t>
      </w:r>
    </w:p>
    <w:p w14:paraId="12153918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c : Thái độ </w:t>
      </w:r>
    </w:p>
    <w:p w14:paraId="7387B66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- Giáo dục trẻ yêu nghệ thuật biết giữ gìn sản phẩm tạo ra.</w:t>
      </w:r>
    </w:p>
    <w:p w14:paraId="2A4B428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- Biết được ngày 20/11 là ngày lễ của các thầy cô giáo.</w:t>
      </w:r>
    </w:p>
    <w:p w14:paraId="06AD46A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2:Chuẩn bị :</w:t>
      </w:r>
    </w:p>
    <w:tbl>
      <w:tblPr>
        <w:tblW w:w="0" w:type="auto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2"/>
        <w:gridCol w:w="2476"/>
      </w:tblGrid>
      <w:tr w14:paraId="6B08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8770D7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firstLine="1546" w:firstLineChars="55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bdr w:val="none" w:color="auto" w:sz="0" w:space="0"/>
                <w:vertAlign w:val="baseline"/>
              </w:rPr>
              <w:t>Đồ dùng của cô</w:t>
            </w:r>
          </w:p>
          <w:p w14:paraId="44B287D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- 2 chiếc vòng (mẫu) một hộp quà</w:t>
            </w:r>
          </w:p>
          <w:p w14:paraId="521ACFF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giá đựng sản phẩm của trẻ. </w:t>
            </w:r>
          </w:p>
          <w:p w14:paraId="2E78292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Đĩa ghi bài hát “ Cô và mẹ ", “Bông hồng tặng cô”, “Thương lắm thầy cô ơi”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86123C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bdr w:val="none" w:color="auto" w:sz="0" w:space="0"/>
                <w:vertAlign w:val="baseline"/>
              </w:rPr>
              <w:t>Đồ dùng của trẻ </w:t>
            </w:r>
          </w:p>
          <w:p w14:paraId="330707D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Đất nặn, bảng con </w:t>
            </w:r>
          </w:p>
          <w:p w14:paraId="2BB9CD5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Bàn ghế đầy đủ cho trẻ .</w:t>
            </w:r>
          </w:p>
          <w:p w14:paraId="1D73B73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top"/>
              <w:rPr>
                <w:b/>
                <w:bCs/>
              </w:rPr>
            </w:pPr>
          </w:p>
        </w:tc>
      </w:tr>
    </w:tbl>
    <w:p w14:paraId="43DB9F4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3. Tiến trình hoạt động </w:t>
      </w:r>
    </w:p>
    <w:tbl>
      <w:tblPr>
        <w:tblW w:w="0" w:type="auto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8"/>
        <w:gridCol w:w="1910"/>
      </w:tblGrid>
      <w:tr w14:paraId="3CD6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B9AC87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của cô</w:t>
            </w:r>
          </w:p>
          <w:p w14:paraId="2459668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1: Ổn định.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1- 2 phút</w:t>
            </w:r>
          </w:p>
          <w:p w14:paraId="630AAE94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E7CF25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cho trẻ hát bài bài hát " Cô và mẹ"</w:t>
            </w:r>
          </w:p>
          <w:p w14:paraId="528C7405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0878D52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3F0F3F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Các con vừa hát bài gì?</w:t>
            </w:r>
          </w:p>
          <w:p w14:paraId="6D9864D7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AB82F6E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FDB417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Trong bài hát nói về ai?</w:t>
            </w:r>
          </w:p>
          <w:p w14:paraId="041F6455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749FF11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F82A63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Các con có trong biết tháng 11 này có ngày lễ gì không? Đó là ngày gì?</w:t>
            </w:r>
          </w:p>
          <w:p w14:paraId="747546E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3B8D2E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42FC4E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72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giáo dục trẻ yêu thương cô giáo, nghe lời cô</w:t>
            </w:r>
          </w:p>
          <w:p w14:paraId="525F030C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1158" w:hanging="36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C11AD3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2: Nội dung 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17 – 20 phút .</w:t>
            </w:r>
          </w:p>
          <w:p w14:paraId="601993A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2.1 Hoạt động 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Quan sát và đàm thoại,làm mẫu. (5-7 phút) .</w:t>
            </w:r>
          </w:p>
          <w:p w14:paraId="337F25C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cho 1 trẻ lên mở hộp quà</w:t>
            </w:r>
          </w:p>
          <w:p w14:paraId="04152B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Bạn tặng gì cho cô nào ?</w:t>
            </w:r>
          </w:p>
          <w:p w14:paraId="1A72C6C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Ai có nhận xét gì về chiếc vòng? </w:t>
            </w:r>
          </w:p>
          <w:p w14:paraId="5C0D76C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Chiếc vòng như thế nào?</w:t>
            </w:r>
          </w:p>
          <w:p w14:paraId="31BCDC6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Chiếc vòng có màu gì?</w:t>
            </w:r>
          </w:p>
          <w:p w14:paraId="144D49F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Để chiếc vòng đẹp hơn bạn nhỏ còn đính gì vào nữa?</w:t>
            </w:r>
          </w:p>
          <w:p w14:paraId="5943D55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tổng hợp lại và giáo dục trẻ .</w:t>
            </w:r>
          </w:p>
          <w:p w14:paraId="6267720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Làm mẫu 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1..2 phút .</w:t>
            </w:r>
          </w:p>
          <w:p w14:paraId="38DFE70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nhào đất nặn cho nhuyễn sau đó cô xoay tròn, lăn dọc và đính 2 đầu vào với nhau sau đó cô đính hạt đỗ lên trang trí cho chiếc vòng đẹp hơn.</w:t>
            </w:r>
          </w:p>
          <w:p w14:paraId="7105827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Giờ các con nặn những chiếc vòng thật đẹp để tặng cô không ? ..</w:t>
            </w:r>
          </w:p>
          <w:p w14:paraId="437A024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2.2Hoạt động 2: Trẻ thực hiện.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9- 10 phút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.</w:t>
            </w:r>
          </w:p>
          <w:p w14:paraId="05456A7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cho 3..4 nêu cách nặn</w:t>
            </w:r>
          </w:p>
          <w:p w14:paraId="7EA79B7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4F878B8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thực hiện cô bao quát trẻ và giúp trẻ yếu thực hiện tốt hơn .</w:t>
            </w:r>
          </w:p>
          <w:p w14:paraId="4325B14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2.3 Hoạt động 3: Trưng bày nhận xét sản phẩm.</w:t>
            </w:r>
          </w:p>
          <w:p w14:paraId="32E192C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3- 4 phút .</w:t>
            </w:r>
          </w:p>
          <w:p w14:paraId="3354DCA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tự nhận xét sản phẩm của mình và của bạn.</w:t>
            </w:r>
          </w:p>
          <w:p w14:paraId="05F462C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Con thích sản phẩm nào? Vì sao con thích?</w:t>
            </w:r>
          </w:p>
          <w:p w14:paraId="404EAD9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tổng hợp ý kiến và nhận xét chung.</w:t>
            </w:r>
          </w:p>
          <w:p w14:paraId="1325FB6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Giáo dục trẻ biết thương yêu kính trọng thầy cô giáo vì cô giáo là người dạy dỗ yêu thương chúng ta hàng ngày.</w:t>
            </w:r>
          </w:p>
          <w:p w14:paraId="106AF65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.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Kết thúc.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Để tỏ lòng biết ơn cô giáo mình các  con cùng cô hát bài hát“Bông hồng tặng cô"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E50CF8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của trẻ </w:t>
            </w:r>
          </w:p>
          <w:p w14:paraId="10B6042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6B2CD21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hát cùng cô.</w:t>
            </w:r>
          </w:p>
          <w:p w14:paraId="472189A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trò chuyện cùng cô </w:t>
            </w:r>
          </w:p>
          <w:p w14:paraId="099CE87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quan sát </w:t>
            </w:r>
          </w:p>
          <w:p w14:paraId="2A5D17A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trả lời .</w:t>
            </w:r>
          </w:p>
          <w:p w14:paraId="0A058180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40D6A1D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Trẻ lên mở hộp quà</w:t>
            </w:r>
          </w:p>
          <w:p w14:paraId="69F03C5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Trẻ trả lời</w:t>
            </w:r>
          </w:p>
          <w:p w14:paraId="2D23A39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quan sát và nhận xét. </w:t>
            </w:r>
          </w:p>
          <w:p w14:paraId="2B1241F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trả lời</w:t>
            </w:r>
          </w:p>
          <w:p w14:paraId="0405D1C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trả lời</w:t>
            </w:r>
          </w:p>
          <w:p w14:paraId="09C89935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</w:p>
          <w:p w14:paraId="56A5633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quan sát</w:t>
            </w:r>
          </w:p>
          <w:p w14:paraId="1A5A1036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1A4D76C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nêu ý tưởng của trẻ </w:t>
            </w:r>
          </w:p>
          <w:p w14:paraId="713CDE0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nhắc lại </w:t>
            </w:r>
          </w:p>
          <w:p w14:paraId="78B645D0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7E337FF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Trẻ nhận xét </w:t>
            </w:r>
          </w:p>
          <w:p w14:paraId="55484B5A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4607197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Trẻ hát và đi ra ngoài </w:t>
            </w:r>
          </w:p>
        </w:tc>
      </w:tr>
    </w:tbl>
    <w:p w14:paraId="4B05860F">
      <w:bookmarkStart w:id="0" w:name="_GoBack"/>
      <w:bookmarkEnd w:id="0"/>
    </w:p>
    <w:p w14:paraId="1AD0E81F"/>
    <w:sectPr>
      <w:pgSz w:w="11906" w:h="16838"/>
      <w:pgMar w:top="1138" w:right="1138" w:bottom="1138" w:left="1701" w:header="720" w:footer="720" w:gutter="0"/>
      <w:paperSrc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54DD6"/>
    <w:multiLevelType w:val="multilevel"/>
    <w:tmpl w:val="D4754D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650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CE6501"/>
    <w:rsid w:val="1B9C133A"/>
    <w:rsid w:val="4BE647AF"/>
    <w:rsid w:val="7A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2025-03-24T02:40:00Z</dcterms:created>
  <dc:creator>Liệu Nguyễn</dc:creator>
  <cp:lastModifiedBy>Liệu Nguyễn</cp:lastModifiedBy>
  <dcterms:modified xsi:type="dcterms:W3CDTF">2025-03-24T02:47:49Z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B928ACAE78F94E9A984E087AA594FD76_11</vt:lpwstr>
  </property>
</Properties>
</file>