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AF" w:rsidRDefault="00CA6627" w:rsidP="007320AF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7320AF">
        <w:rPr>
          <w:b/>
          <w:sz w:val="28"/>
          <w:szCs w:val="28"/>
        </w:rPr>
        <w:t xml:space="preserve">KẾ HOẠCH GIÁO DỤC CHỦ ĐỀ TUẦN 31: </w:t>
      </w:r>
    </w:p>
    <w:p w:rsidR="007320AF" w:rsidRDefault="007320AF" w:rsidP="007320AF">
      <w:pPr>
        <w:ind w:leftChars="0" w:left="3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“SỰ KỲ DIỆU CỦA NƯỚC”</w:t>
      </w:r>
    </w:p>
    <w:p w:rsidR="007320AF" w:rsidRDefault="007320AF" w:rsidP="007320AF">
      <w:pPr>
        <w:ind w:leftChars="0" w:left="3" w:hanging="3"/>
        <w:jc w:val="center"/>
        <w:rPr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Thực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hiện</w:t>
      </w:r>
      <w:proofErr w:type="spellEnd"/>
      <w:r>
        <w:rPr>
          <w:i/>
          <w:sz w:val="28"/>
          <w:szCs w:val="28"/>
        </w:rPr>
        <w:t xml:space="preserve"> 1 </w:t>
      </w:r>
      <w:proofErr w:type="spellStart"/>
      <w:r>
        <w:rPr>
          <w:i/>
          <w:sz w:val="28"/>
          <w:szCs w:val="28"/>
        </w:rPr>
        <w:t>tuần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Từ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20/4/ 2026 </w:t>
      </w:r>
      <w:proofErr w:type="spellStart"/>
      <w:r>
        <w:rPr>
          <w:i/>
          <w:sz w:val="28"/>
          <w:szCs w:val="28"/>
        </w:rPr>
        <w:t>đến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24/4/2026)</w:t>
      </w:r>
    </w:p>
    <w:tbl>
      <w:tblPr>
        <w:tblW w:w="10680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88"/>
        <w:gridCol w:w="310"/>
        <w:gridCol w:w="1702"/>
        <w:gridCol w:w="1805"/>
        <w:gridCol w:w="1560"/>
        <w:gridCol w:w="2275"/>
      </w:tblGrid>
      <w:tr w:rsidR="007320AF" w:rsidTr="007320AF">
        <w:trPr>
          <w:trHeight w:val="38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tabs>
                <w:tab w:val="left" w:pos="9900"/>
              </w:tabs>
              <w:ind w:leftChars="0" w:left="3" w:hanging="3"/>
              <w:jc w:val="right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b/>
                <w:sz w:val="28"/>
                <w:szCs w:val="28"/>
                <w:lang w:eastAsia="ja-JP"/>
              </w:rPr>
              <w:t>Thứ</w:t>
            </w:r>
            <w:proofErr w:type="spellEnd"/>
          </w:p>
          <w:p w:rsidR="007320AF" w:rsidRDefault="007320AF">
            <w:pPr>
              <w:tabs>
                <w:tab w:val="left" w:pos="9900"/>
              </w:tabs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HĐ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0AF" w:rsidRDefault="007320AF">
            <w:pPr>
              <w:tabs>
                <w:tab w:val="left" w:pos="9900"/>
              </w:tabs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THỨ 2</w:t>
            </w:r>
          </w:p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0AF" w:rsidRDefault="007320AF">
            <w:pPr>
              <w:tabs>
                <w:tab w:val="left" w:pos="9900"/>
              </w:tabs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THỨ 3</w:t>
            </w:r>
          </w:p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0AF" w:rsidRDefault="007320AF">
            <w:pPr>
              <w:tabs>
                <w:tab w:val="left" w:pos="9900"/>
              </w:tabs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THỨ 4</w:t>
            </w:r>
          </w:p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0AF" w:rsidRDefault="007320AF">
            <w:pPr>
              <w:tabs>
                <w:tab w:val="left" w:pos="9900"/>
              </w:tabs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THỨ 5</w:t>
            </w:r>
          </w:p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0AF" w:rsidRDefault="007320AF">
            <w:pPr>
              <w:tabs>
                <w:tab w:val="left" w:pos="9900"/>
              </w:tabs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THỨ 6</w:t>
            </w:r>
          </w:p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</w:p>
        </w:tc>
      </w:tr>
      <w:tr w:rsidR="007320AF" w:rsidTr="007320AF">
        <w:trPr>
          <w:trHeight w:val="10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b/>
                <w:sz w:val="28"/>
                <w:szCs w:val="28"/>
                <w:lang w:eastAsia="ja-JP"/>
              </w:rPr>
              <w:t>Đón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trẻ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điểm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danh</w:t>
            </w:r>
            <w:proofErr w:type="spellEnd"/>
          </w:p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TDS</w:t>
            </w:r>
          </w:p>
        </w:tc>
        <w:tc>
          <w:tcPr>
            <w:tcW w:w="9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tabs>
                <w:tab w:val="left" w:pos="507"/>
                <w:tab w:val="left" w:pos="1092"/>
                <w:tab w:val="left" w:pos="1872"/>
              </w:tabs>
              <w:spacing w:line="240" w:lineRule="auto"/>
              <w:ind w:leftChars="0" w:left="3" w:right="144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Cô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đón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trẻ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với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độ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niềm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nở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ân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cần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  <w:p w:rsidR="007320AF" w:rsidRDefault="007320AF">
            <w:pPr>
              <w:tabs>
                <w:tab w:val="left" w:pos="507"/>
                <w:tab w:val="left" w:pos="1092"/>
                <w:tab w:val="left" w:pos="1872"/>
                <w:tab w:val="left" w:pos="4644"/>
                <w:tab w:val="left" w:pos="9912"/>
                <w:tab w:val="left" w:pos="10167"/>
              </w:tabs>
              <w:spacing w:line="240" w:lineRule="auto"/>
              <w:ind w:leftChars="0" w:left="3" w:right="432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Thể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dục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sáng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theo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bài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“</w:t>
            </w:r>
            <w:proofErr w:type="spellStart"/>
            <w:r>
              <w:rPr>
                <w:sz w:val="28"/>
                <w:szCs w:val="28"/>
                <w:lang w:eastAsia="ja-JP"/>
              </w:rPr>
              <w:t>Nắng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sớm</w:t>
            </w:r>
            <w:proofErr w:type="spellEnd"/>
            <w:r>
              <w:rPr>
                <w:sz w:val="28"/>
                <w:szCs w:val="28"/>
                <w:lang w:eastAsia="ja-JP"/>
              </w:rPr>
              <w:t>”.</w:t>
            </w:r>
          </w:p>
          <w:p w:rsidR="007320AF" w:rsidRDefault="007320AF">
            <w:pPr>
              <w:tabs>
                <w:tab w:val="left" w:pos="507"/>
                <w:tab w:val="left" w:pos="1092"/>
                <w:tab w:val="left" w:pos="1872"/>
                <w:tab w:val="left" w:pos="4644"/>
                <w:tab w:val="left" w:pos="9912"/>
                <w:tab w:val="left" w:pos="10167"/>
              </w:tabs>
              <w:spacing w:line="240" w:lineRule="auto"/>
              <w:ind w:leftChars="0" w:left="3" w:right="432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Điểm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danh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ja-JP"/>
              </w:rPr>
              <w:t>Cô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chấm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cơm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báo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ăn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  <w:p w:rsidR="007320AF" w:rsidRDefault="007320AF">
            <w:pPr>
              <w:tabs>
                <w:tab w:val="left" w:pos="6912"/>
                <w:tab w:val="left" w:pos="9900"/>
              </w:tabs>
              <w:ind w:leftChars="0" w:left="3" w:hanging="3"/>
              <w:rPr>
                <w:rFonts w:eastAsia="Calibri"/>
                <w:sz w:val="28"/>
                <w:szCs w:val="28"/>
                <w:lang w:eastAsia="ja-JP"/>
              </w:rPr>
            </w:pPr>
            <w:r>
              <w:rPr>
                <w:rFonts w:eastAsia="Calibri"/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Trò</w:t>
            </w:r>
            <w:proofErr w:type="spellEnd"/>
            <w:r>
              <w:rPr>
                <w:rFonts w:eastAsia="Calibri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chuyện</w:t>
            </w:r>
            <w:proofErr w:type="spellEnd"/>
            <w:r>
              <w:rPr>
                <w:rFonts w:eastAsia="Calibri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với</w:t>
            </w:r>
            <w:proofErr w:type="spellEnd"/>
            <w:r>
              <w:rPr>
                <w:rFonts w:eastAsia="Calibri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sự</w:t>
            </w:r>
            <w:proofErr w:type="spellEnd"/>
            <w:r>
              <w:rPr>
                <w:rFonts w:eastAsia="Calibri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kỳ</w:t>
            </w:r>
            <w:proofErr w:type="spellEnd"/>
            <w:r>
              <w:rPr>
                <w:rFonts w:eastAsia="Calibri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diệu</w:t>
            </w:r>
            <w:proofErr w:type="spellEnd"/>
            <w:r>
              <w:rPr>
                <w:rFonts w:eastAsia="Calibri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của</w:t>
            </w:r>
            <w:proofErr w:type="spellEnd"/>
            <w:r>
              <w:rPr>
                <w:rFonts w:eastAsia="Calibri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ja-JP"/>
              </w:rPr>
              <w:t>nước</w:t>
            </w:r>
            <w:proofErr w:type="spellEnd"/>
          </w:p>
        </w:tc>
      </w:tr>
      <w:tr w:rsidR="007320AF" w:rsidTr="007320AF">
        <w:trPr>
          <w:trHeight w:val="101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b/>
                <w:sz w:val="28"/>
                <w:szCs w:val="28"/>
                <w:lang w:eastAsia="ja-JP"/>
              </w:rPr>
              <w:t>Hoạt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động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học</w:t>
            </w:r>
            <w:proofErr w:type="spellEnd"/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tabs>
                <w:tab w:val="left" w:pos="9900"/>
              </w:tabs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LVP TNT</w:t>
            </w:r>
          </w:p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KPKH:</w:t>
            </w:r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Sự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kỳ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diệu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của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nước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E12" w:rsidRDefault="00C43E12" w:rsidP="00C43E12">
            <w:pPr>
              <w:tabs>
                <w:tab w:val="left" w:pos="9900"/>
              </w:tabs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LVP TNT</w:t>
            </w:r>
          </w:p>
          <w:p w:rsidR="00C43E12" w:rsidRDefault="00C43E12" w:rsidP="00C43E12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Toán</w:t>
            </w:r>
            <w:proofErr w:type="spellEnd"/>
          </w:p>
          <w:p w:rsidR="007320AF" w:rsidRDefault="00C43E12" w:rsidP="00C43E12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Đo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dung </w:t>
            </w:r>
            <w:proofErr w:type="spellStart"/>
            <w:r>
              <w:rPr>
                <w:sz w:val="28"/>
                <w:szCs w:val="28"/>
                <w:lang w:eastAsia="ja-JP"/>
              </w:rPr>
              <w:t>tích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của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vật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so </w:t>
            </w:r>
            <w:proofErr w:type="spellStart"/>
            <w:r>
              <w:rPr>
                <w:sz w:val="28"/>
                <w:szCs w:val="28"/>
                <w:lang w:eastAsia="ja-JP"/>
              </w:rPr>
              <w:t>sánh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diễn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quả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C43E12">
            <w:pPr>
              <w:ind w:leftChars="0" w:left="3" w:hanging="3"/>
              <w:jc w:val="center"/>
              <w:rPr>
                <w:b/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LVPTNN</w:t>
            </w:r>
          </w:p>
          <w:p w:rsidR="00C43E12" w:rsidRDefault="00C43E12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Truyện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ja-JP"/>
              </w:rPr>
              <w:t>Giọt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nước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tý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xíu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E12" w:rsidRDefault="00C43E12" w:rsidP="00C43E12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LVP TTM</w:t>
            </w:r>
          </w:p>
          <w:p w:rsidR="00C43E12" w:rsidRDefault="00C43E12" w:rsidP="00C43E12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Tạo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hình</w:t>
            </w:r>
            <w:proofErr w:type="spellEnd"/>
          </w:p>
          <w:p w:rsidR="00C43E12" w:rsidRDefault="00C43E12" w:rsidP="00C43E12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Vẽ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cảnh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biển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(ĐT)</w:t>
            </w:r>
          </w:p>
          <w:p w:rsidR="007320AF" w:rsidRDefault="007320AF" w:rsidP="00C43E12">
            <w:pPr>
              <w:ind w:leftChars="0" w:left="3" w:right="-189" w:hanging="3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tabs>
                <w:tab w:val="left" w:pos="1374"/>
                <w:tab w:val="left" w:pos="1431"/>
                <w:tab w:val="left" w:pos="1578"/>
              </w:tabs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>LVP TTM</w:t>
            </w:r>
          </w:p>
          <w:p w:rsidR="007320AF" w:rsidRDefault="007320AF">
            <w:pPr>
              <w:tabs>
                <w:tab w:val="left" w:pos="1431"/>
                <w:tab w:val="left" w:pos="1578"/>
                <w:tab w:val="left" w:pos="1734"/>
              </w:tabs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NDTT: Dh: Cho </w:t>
            </w:r>
            <w:proofErr w:type="spellStart"/>
            <w:r>
              <w:rPr>
                <w:sz w:val="28"/>
                <w:szCs w:val="28"/>
                <w:lang w:eastAsia="ja-JP"/>
              </w:rPr>
              <w:t>tôi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làm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mưa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với</w:t>
            </w:r>
            <w:proofErr w:type="spellEnd"/>
          </w:p>
          <w:p w:rsidR="007320AF" w:rsidRDefault="007320AF">
            <w:pPr>
              <w:tabs>
                <w:tab w:val="left" w:pos="1374"/>
                <w:tab w:val="left" w:pos="1431"/>
                <w:tab w:val="left" w:pos="1578"/>
              </w:tabs>
              <w:ind w:leftChars="0" w:left="3" w:hanging="3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Ndkh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: Nh: </w:t>
            </w:r>
            <w:proofErr w:type="spellStart"/>
            <w:r>
              <w:rPr>
                <w:sz w:val="28"/>
                <w:szCs w:val="28"/>
                <w:lang w:eastAsia="ja-JP"/>
              </w:rPr>
              <w:t>Mưa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rơi</w:t>
            </w:r>
            <w:proofErr w:type="spellEnd"/>
          </w:p>
          <w:p w:rsidR="007320AF" w:rsidRDefault="007320AF">
            <w:pPr>
              <w:tabs>
                <w:tab w:val="left" w:pos="1374"/>
                <w:tab w:val="left" w:pos="1431"/>
                <w:tab w:val="left" w:pos="1578"/>
              </w:tabs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TCAN: Tai ai </w:t>
            </w:r>
            <w:proofErr w:type="spellStart"/>
            <w:r>
              <w:rPr>
                <w:sz w:val="28"/>
                <w:szCs w:val="28"/>
                <w:lang w:eastAsia="ja-JP"/>
              </w:rPr>
              <w:t>tinh</w:t>
            </w:r>
            <w:proofErr w:type="spellEnd"/>
          </w:p>
        </w:tc>
      </w:tr>
      <w:tr w:rsidR="007320AF" w:rsidTr="007320AF">
        <w:trPr>
          <w:trHeight w:val="183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b/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ngoài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trời</w:t>
            </w:r>
            <w:proofErr w:type="spellEnd"/>
          </w:p>
        </w:tc>
        <w:tc>
          <w:tcPr>
            <w:tcW w:w="9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tabs>
                <w:tab w:val="left" w:pos="9900"/>
              </w:tabs>
              <w:ind w:leftChars="0" w:left="3" w:hanging="3"/>
              <w:jc w:val="both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Hoạt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động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có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mục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đích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>:</w:t>
            </w:r>
            <w:r>
              <w:rPr>
                <w:sz w:val="28"/>
                <w:szCs w:val="28"/>
                <w:lang w:eastAsia="ja-JP"/>
              </w:rPr>
              <w:t xml:space="preserve"> Quan </w:t>
            </w:r>
            <w:proofErr w:type="spellStart"/>
            <w:r>
              <w:rPr>
                <w:sz w:val="28"/>
                <w:szCs w:val="28"/>
                <w:lang w:eastAsia="ja-JP"/>
              </w:rPr>
              <w:t>sát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bầu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trời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thí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nghiệm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chất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tan </w:t>
            </w:r>
            <w:proofErr w:type="spellStart"/>
            <w:r>
              <w:rPr>
                <w:sz w:val="28"/>
                <w:szCs w:val="28"/>
                <w:lang w:eastAsia="ja-JP"/>
              </w:rPr>
              <w:t>chất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không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tan, </w:t>
            </w:r>
            <w:proofErr w:type="spellStart"/>
            <w:r>
              <w:rPr>
                <w:sz w:val="28"/>
                <w:szCs w:val="28"/>
                <w:lang w:eastAsia="ja-JP"/>
              </w:rPr>
              <w:t>trải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nghiệm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với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quan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sự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thay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đổi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của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nước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quan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sự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bay </w:t>
            </w:r>
            <w:proofErr w:type="spellStart"/>
            <w:r>
              <w:rPr>
                <w:sz w:val="28"/>
                <w:szCs w:val="28"/>
                <w:lang w:eastAsia="ja-JP"/>
              </w:rPr>
              <w:t>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của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nước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  <w:p w:rsidR="007320AF" w:rsidRDefault="007320AF">
            <w:pPr>
              <w:tabs>
                <w:tab w:val="left" w:pos="9900"/>
              </w:tabs>
              <w:ind w:leftChars="0" w:left="3" w:hanging="3"/>
              <w:jc w:val="both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Trò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vận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động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>: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Nhảy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qua </w:t>
            </w:r>
            <w:proofErr w:type="spellStart"/>
            <w:r>
              <w:rPr>
                <w:sz w:val="28"/>
                <w:szCs w:val="28"/>
                <w:lang w:eastAsia="ja-JP"/>
              </w:rPr>
              <w:t>suối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nhỏ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trời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mưa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kéo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co, </w:t>
            </w:r>
            <w:proofErr w:type="spellStart"/>
            <w:r>
              <w:rPr>
                <w:sz w:val="28"/>
                <w:szCs w:val="28"/>
                <w:lang w:eastAsia="ja-JP"/>
              </w:rPr>
              <w:t>chuyền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cát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  <w:p w:rsidR="007320AF" w:rsidRDefault="007320AF">
            <w:pPr>
              <w:tabs>
                <w:tab w:val="left" w:pos="9900"/>
              </w:tabs>
              <w:ind w:leftChars="0" w:left="3" w:hanging="3"/>
              <w:jc w:val="both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tự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do: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với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đồ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sân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vận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động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nguyên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vật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liệu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vườn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cổ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tích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đồ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ngoài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trời</w:t>
            </w:r>
            <w:proofErr w:type="spellEnd"/>
            <w:r>
              <w:rPr>
                <w:sz w:val="28"/>
                <w:szCs w:val="28"/>
                <w:lang w:eastAsia="ja-JP"/>
              </w:rPr>
              <w:t>....</w:t>
            </w:r>
          </w:p>
        </w:tc>
      </w:tr>
      <w:tr w:rsidR="007320AF" w:rsidTr="007320AF">
        <w:trPr>
          <w:trHeight w:val="5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b/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hoạt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động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ở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các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góc</w:t>
            </w:r>
            <w:proofErr w:type="spellEnd"/>
          </w:p>
        </w:tc>
        <w:tc>
          <w:tcPr>
            <w:tcW w:w="9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ind w:leftChars="0" w:left="3" w:hanging="3"/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Góc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đóng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vai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ja-JP"/>
              </w:rPr>
              <w:t>Nấu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ăn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cửa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hàng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giải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khát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bác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sĩ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  <w:p w:rsidR="007320AF" w:rsidRDefault="007320AF">
            <w:pPr>
              <w:ind w:leftChars="0" w:left="3" w:hanging="3"/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Góc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XD-LG:  </w:t>
            </w:r>
            <w:proofErr w:type="spellStart"/>
            <w:r>
              <w:rPr>
                <w:sz w:val="28"/>
                <w:szCs w:val="28"/>
                <w:lang w:eastAsia="ja-JP"/>
              </w:rPr>
              <w:t>Xây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dựng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biển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Diễn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Thành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lắp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ghép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theo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ý </w:t>
            </w:r>
            <w:proofErr w:type="spellStart"/>
            <w:r>
              <w:rPr>
                <w:sz w:val="28"/>
                <w:szCs w:val="28"/>
                <w:lang w:eastAsia="ja-JP"/>
              </w:rPr>
              <w:t>thích</w:t>
            </w:r>
            <w:proofErr w:type="spellEnd"/>
          </w:p>
          <w:p w:rsidR="007320AF" w:rsidRDefault="007320AF">
            <w:pPr>
              <w:ind w:leftChars="0" w:left="3" w:hanging="3"/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Góc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học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ja-JP"/>
              </w:rPr>
              <w:t>phân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nhóm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ô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kỳ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diệu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xúc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xắc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Xếp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chữ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thành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cụm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từ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giống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trong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tranh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Tìm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chữ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còn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thiếu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trong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bài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thơ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ja-JP"/>
              </w:rPr>
              <w:t>Đọc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thơ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kể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truyện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xem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tranh</w:t>
            </w:r>
            <w:proofErr w:type="spellEnd"/>
            <w:r>
              <w:rPr>
                <w:sz w:val="28"/>
                <w:szCs w:val="28"/>
                <w:lang w:eastAsia="ja-JP"/>
              </w:rPr>
              <w:t>....</w:t>
            </w:r>
          </w:p>
          <w:p w:rsidR="007320AF" w:rsidRDefault="007320AF">
            <w:pPr>
              <w:ind w:leftChars="0" w:left="3" w:hanging="3"/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Góc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nghệ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thuật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ja-JP"/>
              </w:rPr>
              <w:t>Làm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nước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giải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khát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thạch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từ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nguyên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vật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liệu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tô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màu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cắt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xé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dán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múa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về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chủ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đề</w:t>
            </w:r>
            <w:proofErr w:type="spellEnd"/>
            <w:r>
              <w:rPr>
                <w:sz w:val="28"/>
                <w:szCs w:val="28"/>
                <w:lang w:eastAsia="ja-JP"/>
              </w:rPr>
              <w:t>...</w:t>
            </w:r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Góc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thiên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nhiên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vật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chìm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nổi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thả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thuyền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</w:tc>
      </w:tr>
      <w:tr w:rsidR="007320AF" w:rsidTr="007320AF">
        <w:trPr>
          <w:trHeight w:val="100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</w:p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b/>
                <w:sz w:val="28"/>
                <w:szCs w:val="28"/>
                <w:lang w:eastAsia="ja-JP"/>
              </w:rPr>
              <w:t>Ăn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ngủ</w:t>
            </w:r>
            <w:proofErr w:type="spellEnd"/>
          </w:p>
        </w:tc>
        <w:tc>
          <w:tcPr>
            <w:tcW w:w="9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ind w:leftChars="0" w:left="3" w:hanging="3"/>
              <w:jc w:val="both"/>
              <w:rPr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Nhắc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trẻ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sử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dụng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từ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“</w:t>
            </w:r>
            <w:proofErr w:type="spellStart"/>
            <w:r>
              <w:rPr>
                <w:sz w:val="28"/>
                <w:szCs w:val="28"/>
                <w:lang w:eastAsia="ja-JP"/>
              </w:rPr>
              <w:t>Mời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cô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mời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bạn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eastAsia="ja-JP"/>
              </w:rPr>
              <w:t>khi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vào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bữa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ăn</w:t>
            </w:r>
            <w:proofErr w:type="spellEnd"/>
          </w:p>
          <w:p w:rsidR="007320AF" w:rsidRDefault="007320AF">
            <w:pPr>
              <w:ind w:leftChars="0" w:left="3" w:hanging="3"/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Rèn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kỹ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năng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rửa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tay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đúng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cách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trước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sau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khi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ăn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sau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khi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vệ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sinh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đánh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răng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lau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miệng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sau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khi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ăn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</w:tc>
      </w:tr>
      <w:tr w:rsidR="007320AF" w:rsidTr="007320AF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ind w:leftChars="0" w:left="3" w:hanging="3"/>
              <w:jc w:val="center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b/>
                <w:sz w:val="28"/>
                <w:szCs w:val="28"/>
                <w:lang w:eastAsia="ja-JP"/>
              </w:rPr>
              <w:t>Hoạt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động</w:t>
            </w:r>
            <w:proofErr w:type="spellEnd"/>
            <w:r>
              <w:rPr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ja-JP"/>
              </w:rPr>
              <w:t>chiều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tabs>
                <w:tab w:val="left" w:pos="9900"/>
              </w:tabs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1. PBTCM:</w:t>
            </w:r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TCVĐ:</w:t>
            </w:r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Trời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mưa</w:t>
            </w:r>
            <w:proofErr w:type="spellEnd"/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2.  </w:t>
            </w:r>
            <w:proofErr w:type="spellStart"/>
            <w:r>
              <w:rPr>
                <w:sz w:val="28"/>
                <w:szCs w:val="28"/>
                <w:lang w:eastAsia="ja-JP"/>
              </w:rPr>
              <w:t>Hát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theo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băng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đĩa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một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bài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về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chủ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đề</w:t>
            </w:r>
            <w:proofErr w:type="spellEnd"/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1. </w:t>
            </w:r>
            <w:proofErr w:type="spellStart"/>
            <w:r>
              <w:rPr>
                <w:sz w:val="28"/>
                <w:szCs w:val="28"/>
                <w:lang w:eastAsia="ja-JP"/>
              </w:rPr>
              <w:t>Làm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phao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tắm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quần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áo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mùa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hè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ja-JP"/>
              </w:rPr>
              <w:t>ống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nước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giải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khát</w:t>
            </w:r>
            <w:proofErr w:type="spellEnd"/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2. </w:t>
            </w:r>
            <w:proofErr w:type="spellStart"/>
            <w:r>
              <w:rPr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với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đồ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PTVĐ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1. </w:t>
            </w:r>
            <w:proofErr w:type="spellStart"/>
            <w:r>
              <w:rPr>
                <w:sz w:val="28"/>
                <w:szCs w:val="28"/>
                <w:lang w:eastAsia="ja-JP"/>
              </w:rPr>
              <w:t>Thực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hiện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vở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chủ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đề</w:t>
            </w:r>
            <w:proofErr w:type="spellEnd"/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2. </w:t>
            </w:r>
            <w:proofErr w:type="spellStart"/>
            <w:r>
              <w:rPr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tự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chọn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ở </w:t>
            </w:r>
            <w:proofErr w:type="spellStart"/>
            <w:r>
              <w:rPr>
                <w:sz w:val="28"/>
                <w:szCs w:val="28"/>
                <w:lang w:eastAsia="ja-JP"/>
              </w:rPr>
              <w:t>góc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1. </w:t>
            </w:r>
            <w:proofErr w:type="spellStart"/>
            <w:r>
              <w:rPr>
                <w:sz w:val="28"/>
                <w:szCs w:val="28"/>
                <w:lang w:eastAsia="ja-JP"/>
              </w:rPr>
              <w:t>Làm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quen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chuyện</w:t>
            </w:r>
            <w:proofErr w:type="spellEnd"/>
            <w:r>
              <w:rPr>
                <w:sz w:val="28"/>
                <w:szCs w:val="28"/>
                <w:lang w:eastAsia="ja-JP"/>
              </w:rPr>
              <w:t>: “</w:t>
            </w:r>
            <w:proofErr w:type="spellStart"/>
            <w:r>
              <w:rPr>
                <w:sz w:val="28"/>
                <w:szCs w:val="28"/>
                <w:lang w:eastAsia="ja-JP"/>
              </w:rPr>
              <w:t>Sơn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Tinh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Thủy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Tinh</w:t>
            </w:r>
            <w:proofErr w:type="spellEnd"/>
            <w:r>
              <w:rPr>
                <w:sz w:val="28"/>
                <w:szCs w:val="28"/>
                <w:lang w:eastAsia="ja-JP"/>
              </w:rPr>
              <w:t>”</w:t>
            </w:r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2.  </w:t>
            </w:r>
            <w:proofErr w:type="spellStart"/>
            <w:r>
              <w:rPr>
                <w:sz w:val="28"/>
                <w:szCs w:val="28"/>
                <w:lang w:eastAsia="ja-JP"/>
              </w:rPr>
              <w:t>Chơi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theo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ý </w:t>
            </w:r>
            <w:proofErr w:type="spellStart"/>
            <w:r>
              <w:rPr>
                <w:sz w:val="28"/>
                <w:szCs w:val="28"/>
                <w:lang w:eastAsia="ja-JP"/>
              </w:rPr>
              <w:t>thích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1.Lao </w:t>
            </w:r>
            <w:proofErr w:type="spellStart"/>
            <w:r>
              <w:rPr>
                <w:sz w:val="28"/>
                <w:szCs w:val="28"/>
                <w:lang w:eastAsia="ja-JP"/>
              </w:rPr>
              <w:t>động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ja-JP"/>
              </w:rPr>
              <w:t>vệ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ja-JP"/>
              </w:rPr>
              <w:t>sinh</w:t>
            </w:r>
            <w:proofErr w:type="spellEnd"/>
            <w:proofErr w:type="gram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trong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ja-JP"/>
              </w:rPr>
              <w:t>lớp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sân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trường</w:t>
            </w:r>
            <w:proofErr w:type="spellEnd"/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2. </w:t>
            </w:r>
            <w:proofErr w:type="spellStart"/>
            <w:r>
              <w:rPr>
                <w:sz w:val="28"/>
                <w:szCs w:val="28"/>
                <w:lang w:eastAsia="ja-JP"/>
              </w:rPr>
              <w:t>Nêu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gương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cuối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tuần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  <w:p w:rsidR="007320AF" w:rsidRDefault="007320AF">
            <w:pPr>
              <w:ind w:leftChars="0" w:left="3" w:hanging="3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ja-JP"/>
              </w:rPr>
              <w:t>Trả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trẻ</w:t>
            </w:r>
            <w:proofErr w:type="spellEnd"/>
            <w:r>
              <w:rPr>
                <w:sz w:val="28"/>
                <w:szCs w:val="28"/>
                <w:lang w:eastAsia="ja-JP"/>
              </w:rPr>
              <w:t>.</w:t>
            </w:r>
          </w:p>
        </w:tc>
      </w:tr>
    </w:tbl>
    <w:p w:rsidR="007320AF" w:rsidRDefault="007320AF" w:rsidP="007320AF">
      <w:pPr>
        <w:ind w:leftChars="0" w:left="3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5027A2" w:rsidRDefault="005027A2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 w:rsidP="007320AF">
      <w:pPr>
        <w:tabs>
          <w:tab w:val="left" w:pos="290"/>
          <w:tab w:val="center" w:pos="4702"/>
        </w:tabs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KẾ HOẠCH CHỦ ĐỀ NHÁNH: “THỨ TỰ 4 MÙA”</w:t>
      </w:r>
      <w:r w:rsidR="00CA6627">
        <w:rPr>
          <w:b/>
          <w:sz w:val="28"/>
          <w:szCs w:val="28"/>
        </w:rPr>
        <w:t xml:space="preserve"> TUẦN 32</w:t>
      </w:r>
    </w:p>
    <w:p w:rsidR="007320AF" w:rsidRDefault="007320AF" w:rsidP="007320AF">
      <w:pPr>
        <w:ind w:left="1" w:hanging="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27/4 - 01/05/2026)</w:t>
      </w:r>
    </w:p>
    <w:tbl>
      <w:tblPr>
        <w:tblW w:w="10800" w:type="dxa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27"/>
        <w:gridCol w:w="153"/>
        <w:gridCol w:w="1620"/>
        <w:gridCol w:w="106"/>
        <w:gridCol w:w="2198"/>
        <w:gridCol w:w="1559"/>
        <w:gridCol w:w="2077"/>
      </w:tblGrid>
      <w:tr w:rsidR="007320AF" w:rsidTr="002F0EF7">
        <w:trPr>
          <w:trHeight w:val="790"/>
        </w:trPr>
        <w:tc>
          <w:tcPr>
            <w:tcW w:w="1260" w:type="dxa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827" w:type="dxa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gridSpan w:val="3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7320AF" w:rsidTr="002F0EF7">
        <w:trPr>
          <w:trHeight w:val="1296"/>
        </w:trPr>
        <w:tc>
          <w:tcPr>
            <w:tcW w:w="1260" w:type="dxa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Đón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danh</w:t>
            </w:r>
            <w:proofErr w:type="spellEnd"/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TDS</w:t>
            </w:r>
          </w:p>
        </w:tc>
        <w:tc>
          <w:tcPr>
            <w:tcW w:w="9540" w:type="dxa"/>
            <w:gridSpan w:val="7"/>
          </w:tcPr>
          <w:p w:rsidR="007320AF" w:rsidRDefault="007320AF" w:rsidP="002F0EF7">
            <w:pPr>
              <w:tabs>
                <w:tab w:val="left" w:pos="507"/>
                <w:tab w:val="left" w:pos="1092"/>
                <w:tab w:val="left" w:pos="1872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320AF" w:rsidRDefault="007320AF" w:rsidP="002F0EF7">
            <w:pPr>
              <w:tabs>
                <w:tab w:val="left" w:pos="507"/>
                <w:tab w:val="left" w:pos="1092"/>
                <w:tab w:val="left" w:pos="1872"/>
                <w:tab w:val="left" w:pos="4644"/>
                <w:tab w:val="left" w:pos="9912"/>
                <w:tab w:val="left" w:pos="10167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Nắng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sớm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</w:p>
          <w:p w:rsidR="007320AF" w:rsidRDefault="007320AF" w:rsidP="002F0EF7">
            <w:pPr>
              <w:tabs>
                <w:tab w:val="left" w:pos="1092"/>
                <w:tab w:val="left" w:pos="1872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</w:tc>
      </w:tr>
      <w:tr w:rsidR="007320AF" w:rsidTr="002F0EF7">
        <w:trPr>
          <w:trHeight w:val="2266"/>
        </w:trPr>
        <w:tc>
          <w:tcPr>
            <w:tcW w:w="1260" w:type="dxa"/>
            <w:vAlign w:val="center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Vương</w:t>
            </w:r>
            <w:proofErr w:type="spellEnd"/>
          </w:p>
        </w:tc>
        <w:tc>
          <w:tcPr>
            <w:tcW w:w="1773" w:type="dxa"/>
            <w:gridSpan w:val="2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 TTC</w:t>
            </w:r>
          </w:p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PTVĐ: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50 – 60cm – </w:t>
            </w:r>
            <w:proofErr w:type="spellStart"/>
            <w:r>
              <w:rPr>
                <w:sz w:val="28"/>
                <w:szCs w:val="28"/>
              </w:rPr>
              <w:t>Ném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</w:p>
          <w:p w:rsidR="007320AF" w:rsidRPr="00210309" w:rsidRDefault="007320AF" w:rsidP="007320AF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TCVĐ: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2"/>
          </w:tcPr>
          <w:p w:rsidR="007320AF" w:rsidRDefault="007320AF" w:rsidP="002F0EF7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 TNT:</w:t>
            </w:r>
          </w:p>
          <w:p w:rsidR="007320AF" w:rsidRDefault="007320AF" w:rsidP="002F0EF7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KPKH:</w:t>
            </w:r>
          </w:p>
          <w:p w:rsidR="007320AF" w:rsidRPr="0060101F" w:rsidRDefault="007320AF" w:rsidP="002F0EF7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559" w:type="dxa"/>
          </w:tcPr>
          <w:p w:rsidR="007320AF" w:rsidRPr="0060101F" w:rsidRDefault="007320AF" w:rsidP="002F0EF7">
            <w:pPr>
              <w:ind w:left="1" w:hanging="3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Nghỉ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30</w:t>
            </w:r>
            <w:r w:rsidRPr="0060101F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7320AF" w:rsidRPr="0060101F" w:rsidRDefault="007320AF" w:rsidP="002F0EF7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Nghỉ</w:t>
            </w:r>
            <w:proofErr w:type="spellEnd"/>
            <w:r>
              <w:rPr>
                <w:b/>
                <w:sz w:val="28"/>
                <w:szCs w:val="28"/>
              </w:rPr>
              <w:t xml:space="preserve"> 1/5</w:t>
            </w:r>
          </w:p>
        </w:tc>
      </w:tr>
      <w:tr w:rsidR="007320AF" w:rsidTr="002F0EF7">
        <w:trPr>
          <w:trHeight w:val="2022"/>
        </w:trPr>
        <w:tc>
          <w:tcPr>
            <w:tcW w:w="1260" w:type="dxa"/>
            <w:vAlign w:val="center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Chơi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ở </w:t>
            </w: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9540" w:type="dxa"/>
            <w:gridSpan w:val="7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vai</w:t>
            </w:r>
            <w:proofErr w:type="spellEnd"/>
            <w:r>
              <w:rPr>
                <w:sz w:val="28"/>
                <w:szCs w:val="28"/>
              </w:rPr>
              <w:t xml:space="preserve">:  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Cửa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: Nghe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mây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trời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Đong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đếm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trưa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tối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ráp</w:t>
            </w:r>
            <w:proofErr w:type="spellEnd"/>
            <w:r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</w:p>
        </w:tc>
      </w:tr>
      <w:tr w:rsidR="007320AF" w:rsidTr="002F0EF7">
        <w:trPr>
          <w:trHeight w:val="1304"/>
        </w:trPr>
        <w:tc>
          <w:tcPr>
            <w:tcW w:w="1260" w:type="dxa"/>
            <w:vAlign w:val="center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Chơi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ngoài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9540" w:type="dxa"/>
            <w:gridSpan w:val="7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HĐCMĐ: </w:t>
            </w:r>
            <w:proofErr w:type="spellStart"/>
            <w:r>
              <w:rPr>
                <w:sz w:val="28"/>
                <w:szCs w:val="28"/>
              </w:rPr>
              <w:t>thí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 xml:space="preserve">, Quan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</w:t>
            </w:r>
            <w:proofErr w:type="spellEnd"/>
            <w:r>
              <w:rPr>
                <w:sz w:val="28"/>
                <w:szCs w:val="28"/>
              </w:rPr>
              <w:t xml:space="preserve"> quay, </w:t>
            </w:r>
            <w:proofErr w:type="spellStart"/>
            <w:r>
              <w:rPr>
                <w:sz w:val="28"/>
                <w:szCs w:val="28"/>
              </w:rPr>
              <w:t>lộn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vồng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do: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NVL,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trời</w:t>
            </w:r>
            <w:proofErr w:type="spellEnd"/>
          </w:p>
        </w:tc>
      </w:tr>
      <w:tr w:rsidR="007320AF" w:rsidTr="002F0EF7">
        <w:trPr>
          <w:trHeight w:val="970"/>
        </w:trPr>
        <w:tc>
          <w:tcPr>
            <w:tcW w:w="1260" w:type="dxa"/>
            <w:vAlign w:val="center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Ăn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9540" w:type="dxa"/>
            <w:gridSpan w:val="7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320AF" w:rsidRDefault="007320AF" w:rsidP="002F0EF7">
            <w:pPr>
              <w:spacing w:line="264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miệng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SK con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lao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ra </w:t>
            </w:r>
            <w:proofErr w:type="spellStart"/>
            <w:r>
              <w:rPr>
                <w:sz w:val="28"/>
                <w:szCs w:val="28"/>
              </w:rPr>
              <w:t>hạt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gạo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320AF" w:rsidTr="002F0EF7">
        <w:trPr>
          <w:trHeight w:val="2099"/>
        </w:trPr>
        <w:tc>
          <w:tcPr>
            <w:tcW w:w="1260" w:type="dxa"/>
            <w:vAlign w:val="center"/>
          </w:tcPr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980" w:type="dxa"/>
            <w:gridSpan w:val="2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1726" w:type="dxa"/>
            <w:gridSpan w:val="2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2198" w:type="dxa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7320AF" w:rsidRDefault="007320AF" w:rsidP="002F0EF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</w:p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59" w:type="dxa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2077" w:type="dxa"/>
          </w:tcPr>
          <w:p w:rsidR="007320AF" w:rsidRDefault="007320AF" w:rsidP="002F0EF7">
            <w:pP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</w:tc>
      </w:tr>
    </w:tbl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p w:rsidR="007320AF" w:rsidRDefault="007320AF">
      <w:pPr>
        <w:ind w:left="0" w:hanging="2"/>
      </w:pPr>
    </w:p>
    <w:sectPr w:rsidR="007320AF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B01C2"/>
    <w:multiLevelType w:val="hybridMultilevel"/>
    <w:tmpl w:val="9230B242"/>
    <w:lvl w:ilvl="0" w:tplc="3B86DAEE">
      <w:start w:val="9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AF"/>
    <w:rsid w:val="005027A2"/>
    <w:rsid w:val="00535EA9"/>
    <w:rsid w:val="007320AF"/>
    <w:rsid w:val="00C43E12"/>
    <w:rsid w:val="00CA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E74B"/>
  <w15:chartTrackingRefBased/>
  <w15:docId w15:val="{CB95AAFE-4B0C-4DA6-A09D-42AF53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0AF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rsid w:val="007320AF"/>
    <w:pPr>
      <w:widowControl w:val="0"/>
      <w:ind w:left="720"/>
      <w:textDirection w:val="btLr"/>
      <w:textAlignment w:val="top"/>
    </w:pPr>
    <w:rPr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2026-04-20T19:33:00Z</dcterms:created>
  <dcterms:modified xsi:type="dcterms:W3CDTF">2026-04-21T08:20:00Z</dcterms:modified>
</cp:coreProperties>
</file>